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1B3D" w:rsidRDefault="0090799C" w:rsidP="00771B3D">
      <w:pPr>
        <w:pStyle w:val="Naslov1"/>
        <w:shd w:val="clear" w:color="auto" w:fill="FFFFFF"/>
        <w:spacing w:before="0" w:after="195" w:line="510" w:lineRule="atLeast"/>
        <w:rPr>
          <w:rFonts w:ascii="Roboto Slab" w:hAnsi="Roboto Slab"/>
          <w:color w:val="333333"/>
          <w:sz w:val="45"/>
          <w:szCs w:val="45"/>
        </w:rPr>
      </w:pPr>
      <w:r>
        <w:rPr>
          <w:rFonts w:ascii="Roboto Slab" w:hAnsi="Roboto Slab"/>
          <w:color w:val="333333"/>
          <w:sz w:val="45"/>
          <w:szCs w:val="45"/>
        </w:rPr>
        <w:t>ANNOUNCEMENT OF TÜRKİ</w:t>
      </w:r>
      <w:r w:rsidR="00771B3D">
        <w:rPr>
          <w:rFonts w:ascii="Roboto Slab" w:hAnsi="Roboto Slab"/>
          <w:color w:val="333333"/>
          <w:sz w:val="45"/>
          <w:szCs w:val="45"/>
        </w:rPr>
        <w:t>YE SCHOLARSHIPS 2018 APPLICATIONS</w:t>
      </w:r>
    </w:p>
    <w:p w:rsidR="00771B3D" w:rsidRDefault="00771B3D" w:rsidP="00771B3D">
      <w:pPr>
        <w:pStyle w:val="Navadensplet"/>
        <w:shd w:val="clear" w:color="auto" w:fill="FFFFFF"/>
        <w:spacing w:before="0" w:beforeAutospacing="0" w:after="300" w:afterAutospacing="0"/>
        <w:jc w:val="both"/>
        <w:rPr>
          <w:rFonts w:ascii="Roboto Slab" w:hAnsi="Roboto Slab"/>
          <w:color w:val="666666"/>
          <w:sz w:val="23"/>
          <w:szCs w:val="23"/>
        </w:rPr>
      </w:pPr>
      <w:r>
        <w:rPr>
          <w:rFonts w:ascii="Roboto Slab" w:hAnsi="Roboto Slab"/>
          <w:color w:val="666666"/>
          <w:sz w:val="23"/>
          <w:szCs w:val="23"/>
        </w:rPr>
        <w:t>Apart from providing education opportunities at an international caliber as well as a wealth of knowledge and experience, Turkey also offers scholarships to outstanding international students from all over th</w:t>
      </w:r>
      <w:bookmarkStart w:id="0" w:name="_GoBack"/>
      <w:bookmarkEnd w:id="0"/>
      <w:r>
        <w:rPr>
          <w:rFonts w:ascii="Roboto Slab" w:hAnsi="Roboto Slab"/>
          <w:color w:val="666666"/>
          <w:sz w:val="23"/>
          <w:szCs w:val="23"/>
        </w:rPr>
        <w:t>e world to study in the most prestigious universities in Turkey.</w:t>
      </w:r>
    </w:p>
    <w:p w:rsidR="00771B3D" w:rsidRDefault="00771B3D" w:rsidP="00771B3D">
      <w:pPr>
        <w:pStyle w:val="Navadensplet"/>
        <w:shd w:val="clear" w:color="auto" w:fill="FFFFFF"/>
        <w:spacing w:before="0" w:beforeAutospacing="0" w:after="300" w:afterAutospacing="0"/>
        <w:jc w:val="both"/>
        <w:rPr>
          <w:rFonts w:ascii="Roboto Slab" w:hAnsi="Roboto Slab"/>
          <w:color w:val="666666"/>
          <w:sz w:val="23"/>
          <w:szCs w:val="23"/>
        </w:rPr>
      </w:pPr>
      <w:r>
        <w:rPr>
          <w:rFonts w:ascii="Roboto Slab" w:hAnsi="Roboto Slab"/>
          <w:color w:val="666666"/>
          <w:sz w:val="23"/>
          <w:szCs w:val="23"/>
        </w:rPr>
        <w:t xml:space="preserve">Applications will be open to applicants </w:t>
      </w:r>
      <w:r w:rsidR="006232AF">
        <w:rPr>
          <w:rFonts w:ascii="Roboto Slab" w:hAnsi="Roboto Slab"/>
          <w:color w:val="666666"/>
          <w:sz w:val="23"/>
          <w:szCs w:val="23"/>
        </w:rPr>
        <w:t>who wish to study at bachelor’s level on 16 April 2018,  master’s and doctoral levels on 5 February 2018.</w:t>
      </w:r>
    </w:p>
    <w:p w:rsidR="00771B3D" w:rsidRDefault="00771B3D" w:rsidP="00771B3D">
      <w:pPr>
        <w:pStyle w:val="Navadensplet"/>
        <w:shd w:val="clear" w:color="auto" w:fill="FFFFFF"/>
        <w:spacing w:before="0" w:beforeAutospacing="0" w:after="0" w:afterAutospacing="0"/>
        <w:jc w:val="both"/>
        <w:rPr>
          <w:rFonts w:ascii="Roboto Slab" w:hAnsi="Roboto Slab"/>
          <w:color w:val="666666"/>
          <w:sz w:val="23"/>
          <w:szCs w:val="23"/>
        </w:rPr>
      </w:pPr>
      <w:r>
        <w:rPr>
          <w:rFonts w:ascii="Roboto Slab" w:hAnsi="Roboto Slab"/>
          <w:color w:val="666666"/>
          <w:sz w:val="23"/>
          <w:szCs w:val="23"/>
        </w:rPr>
        <w:t>Applications can only be made through </w:t>
      </w:r>
      <w:hyperlink r:id="rId5" w:history="1">
        <w:r>
          <w:rPr>
            <w:rStyle w:val="Hiperpovezava"/>
            <w:rFonts w:ascii="Roboto Slab" w:hAnsi="Roboto Slab"/>
            <w:color w:val="337AB7"/>
            <w:sz w:val="23"/>
            <w:szCs w:val="23"/>
          </w:rPr>
          <w:t>www.turkiyeburslari.gov.tr</w:t>
        </w:r>
      </w:hyperlink>
      <w:r>
        <w:rPr>
          <w:rFonts w:ascii="Roboto Slab" w:hAnsi="Roboto Slab"/>
          <w:color w:val="666666"/>
          <w:sz w:val="23"/>
          <w:szCs w:val="23"/>
        </w:rPr>
        <w:t>. Applicants are required to submit and upload the necessary documents to the application system.</w:t>
      </w:r>
    </w:p>
    <w:p w:rsidR="00771B3D" w:rsidRDefault="00771B3D" w:rsidP="00771B3D">
      <w:pPr>
        <w:pStyle w:val="Navadensplet"/>
        <w:shd w:val="clear" w:color="auto" w:fill="FFFFFF"/>
        <w:spacing w:before="0" w:beforeAutospacing="0" w:after="0" w:afterAutospacing="0"/>
        <w:jc w:val="both"/>
        <w:rPr>
          <w:rFonts w:ascii="Roboto Slab" w:hAnsi="Roboto Slab"/>
          <w:color w:val="666666"/>
          <w:sz w:val="23"/>
          <w:szCs w:val="23"/>
        </w:rPr>
      </w:pPr>
    </w:p>
    <w:p w:rsidR="00771B3D" w:rsidRPr="00771B3D" w:rsidRDefault="00771B3D" w:rsidP="00771B3D">
      <w:pPr>
        <w:pStyle w:val="Navadensplet"/>
        <w:shd w:val="clear" w:color="auto" w:fill="FFFFFF"/>
        <w:spacing w:before="0" w:beforeAutospacing="0" w:after="300" w:afterAutospacing="0"/>
        <w:jc w:val="both"/>
        <w:rPr>
          <w:rFonts w:ascii="Roboto Slab" w:hAnsi="Roboto Slab"/>
          <w:b/>
          <w:color w:val="666666"/>
          <w:sz w:val="23"/>
          <w:szCs w:val="23"/>
        </w:rPr>
      </w:pPr>
      <w:r w:rsidRPr="00771B3D">
        <w:rPr>
          <w:rFonts w:ascii="Roboto Slab" w:hAnsi="Roboto Slab"/>
          <w:b/>
          <w:color w:val="666666"/>
          <w:sz w:val="23"/>
          <w:szCs w:val="23"/>
        </w:rPr>
        <w:t>Applications delivered by post, courier, or by hand will not be accepted.</w:t>
      </w:r>
    </w:p>
    <w:p w:rsidR="00771B3D" w:rsidRDefault="00771B3D" w:rsidP="00771B3D">
      <w:pPr>
        <w:pStyle w:val="Navadensplet"/>
        <w:shd w:val="clear" w:color="auto" w:fill="FFFFFF"/>
        <w:spacing w:before="0" w:beforeAutospacing="0" w:after="0" w:afterAutospacing="0"/>
        <w:jc w:val="both"/>
        <w:rPr>
          <w:rStyle w:val="Krepko"/>
          <w:rFonts w:ascii="Roboto Slab" w:hAnsi="Roboto Slab"/>
          <w:color w:val="666666"/>
          <w:sz w:val="23"/>
          <w:szCs w:val="23"/>
          <w:u w:val="single"/>
        </w:rPr>
      </w:pPr>
      <w:r>
        <w:rPr>
          <w:rStyle w:val="Krepko"/>
          <w:rFonts w:ascii="Roboto Slab" w:hAnsi="Roboto Slab"/>
          <w:color w:val="666666"/>
          <w:sz w:val="23"/>
          <w:szCs w:val="23"/>
          <w:u w:val="single"/>
        </w:rPr>
        <w:t>FAQs</w:t>
      </w:r>
    </w:p>
    <w:p w:rsidR="00573C53" w:rsidRDefault="00573C53" w:rsidP="00771B3D">
      <w:pPr>
        <w:pStyle w:val="Navadensplet"/>
        <w:shd w:val="clear" w:color="auto" w:fill="FFFFFF"/>
        <w:spacing w:before="0" w:beforeAutospacing="0" w:after="0" w:afterAutospacing="0"/>
        <w:jc w:val="both"/>
        <w:rPr>
          <w:rFonts w:ascii="Roboto Slab" w:hAnsi="Roboto Slab"/>
          <w:color w:val="666666"/>
          <w:sz w:val="23"/>
          <w:szCs w:val="23"/>
        </w:rPr>
      </w:pPr>
    </w:p>
    <w:p w:rsidR="00771B3D" w:rsidRDefault="00771B3D" w:rsidP="00771B3D">
      <w:pPr>
        <w:pStyle w:val="Navadensplet"/>
        <w:shd w:val="clear" w:color="auto" w:fill="FFFFFF"/>
        <w:spacing w:before="0" w:beforeAutospacing="0" w:after="0" w:afterAutospacing="0"/>
        <w:jc w:val="both"/>
        <w:rPr>
          <w:rStyle w:val="Krepko"/>
          <w:rFonts w:ascii="Roboto Slab" w:hAnsi="Roboto Slab"/>
          <w:color w:val="666666"/>
          <w:sz w:val="23"/>
          <w:szCs w:val="23"/>
        </w:rPr>
      </w:pPr>
      <w:r>
        <w:rPr>
          <w:rStyle w:val="Krepko"/>
          <w:rFonts w:ascii="Roboto Slab" w:hAnsi="Roboto Slab"/>
          <w:color w:val="666666"/>
          <w:sz w:val="23"/>
          <w:szCs w:val="23"/>
        </w:rPr>
        <w:t>Are there any authorized persons or institutions for the application?</w:t>
      </w:r>
    </w:p>
    <w:p w:rsidR="00573C53" w:rsidRDefault="00573C53" w:rsidP="00771B3D">
      <w:pPr>
        <w:pStyle w:val="Navadensplet"/>
        <w:shd w:val="clear" w:color="auto" w:fill="FFFFFF"/>
        <w:spacing w:before="0" w:beforeAutospacing="0" w:after="0" w:afterAutospacing="0"/>
        <w:jc w:val="both"/>
        <w:rPr>
          <w:rFonts w:ascii="Roboto Slab" w:hAnsi="Roboto Slab"/>
          <w:color w:val="666666"/>
          <w:sz w:val="23"/>
          <w:szCs w:val="23"/>
        </w:rPr>
      </w:pPr>
    </w:p>
    <w:p w:rsidR="00771B3D" w:rsidRDefault="00771B3D" w:rsidP="00771B3D">
      <w:pPr>
        <w:pStyle w:val="Navadensplet"/>
        <w:shd w:val="clear" w:color="auto" w:fill="FFFFFF"/>
        <w:spacing w:before="0" w:beforeAutospacing="0" w:after="0" w:afterAutospacing="0"/>
        <w:jc w:val="both"/>
        <w:rPr>
          <w:rFonts w:ascii="Roboto Slab" w:hAnsi="Roboto Slab"/>
          <w:color w:val="666666"/>
          <w:sz w:val="23"/>
          <w:szCs w:val="23"/>
        </w:rPr>
      </w:pPr>
      <w:r>
        <w:rPr>
          <w:rFonts w:ascii="Roboto Slab" w:hAnsi="Roboto Slab"/>
          <w:color w:val="666666"/>
          <w:sz w:val="23"/>
          <w:szCs w:val="23"/>
        </w:rPr>
        <w:t>There are no institutions or persons authorized to apply for Türkiye Scholarships. Candidates must submit their applications to </w:t>
      </w:r>
      <w:hyperlink r:id="rId6" w:history="1">
        <w:r>
          <w:rPr>
            <w:rStyle w:val="Hiperpovezava"/>
            <w:rFonts w:ascii="Roboto Slab" w:hAnsi="Roboto Slab"/>
            <w:color w:val="337AB7"/>
            <w:sz w:val="23"/>
            <w:szCs w:val="23"/>
          </w:rPr>
          <w:t>www.turkiyeburslari.gov.tr</w:t>
        </w:r>
      </w:hyperlink>
      <w:r>
        <w:rPr>
          <w:rFonts w:ascii="Roboto Slab" w:hAnsi="Roboto Slab"/>
          <w:color w:val="666666"/>
          <w:sz w:val="23"/>
          <w:szCs w:val="23"/>
        </w:rPr>
        <w:t> personally. Candidates are strongly advised to carefully read the instructions and warnings in the application system.</w:t>
      </w:r>
    </w:p>
    <w:p w:rsidR="00573C53" w:rsidRDefault="00573C53" w:rsidP="00771B3D">
      <w:pPr>
        <w:pStyle w:val="Navadensplet"/>
        <w:shd w:val="clear" w:color="auto" w:fill="FFFFFF"/>
        <w:spacing w:before="0" w:beforeAutospacing="0" w:after="0" w:afterAutospacing="0"/>
        <w:jc w:val="both"/>
        <w:rPr>
          <w:rFonts w:ascii="Roboto Slab" w:hAnsi="Roboto Slab"/>
          <w:color w:val="666666"/>
          <w:sz w:val="23"/>
          <w:szCs w:val="23"/>
        </w:rPr>
      </w:pPr>
    </w:p>
    <w:p w:rsidR="00771B3D" w:rsidRDefault="00771B3D" w:rsidP="00771B3D">
      <w:pPr>
        <w:pStyle w:val="Navadensplet"/>
        <w:shd w:val="clear" w:color="auto" w:fill="FFFFFF"/>
        <w:spacing w:before="0" w:beforeAutospacing="0" w:after="0" w:afterAutospacing="0"/>
        <w:jc w:val="both"/>
        <w:rPr>
          <w:rStyle w:val="Krepko"/>
          <w:rFonts w:ascii="Roboto Slab" w:hAnsi="Roboto Slab"/>
          <w:color w:val="666666"/>
          <w:sz w:val="23"/>
          <w:szCs w:val="23"/>
        </w:rPr>
      </w:pPr>
      <w:r>
        <w:rPr>
          <w:rStyle w:val="Krepko"/>
          <w:rFonts w:ascii="Roboto Slab" w:hAnsi="Roboto Slab"/>
          <w:color w:val="666666"/>
          <w:sz w:val="23"/>
          <w:szCs w:val="23"/>
        </w:rPr>
        <w:t>Is there any age limit for the applications?</w:t>
      </w:r>
    </w:p>
    <w:p w:rsidR="00573C53" w:rsidRDefault="00573C53" w:rsidP="00771B3D">
      <w:pPr>
        <w:pStyle w:val="Navadensplet"/>
        <w:shd w:val="clear" w:color="auto" w:fill="FFFFFF"/>
        <w:spacing w:before="0" w:beforeAutospacing="0" w:after="0" w:afterAutospacing="0"/>
        <w:jc w:val="both"/>
        <w:rPr>
          <w:rFonts w:ascii="Roboto Slab" w:hAnsi="Roboto Slab"/>
          <w:color w:val="666666"/>
          <w:sz w:val="23"/>
          <w:szCs w:val="23"/>
        </w:rPr>
      </w:pPr>
    </w:p>
    <w:p w:rsidR="00771B3D" w:rsidRDefault="00771B3D" w:rsidP="00771B3D">
      <w:pPr>
        <w:pStyle w:val="Navadensplet"/>
        <w:shd w:val="clear" w:color="auto" w:fill="FFFFFF"/>
        <w:spacing w:before="0" w:beforeAutospacing="0" w:after="300" w:afterAutospacing="0"/>
        <w:jc w:val="both"/>
        <w:rPr>
          <w:rFonts w:ascii="Roboto Slab" w:hAnsi="Roboto Slab"/>
          <w:color w:val="666666"/>
          <w:sz w:val="23"/>
          <w:szCs w:val="23"/>
        </w:rPr>
      </w:pPr>
      <w:r>
        <w:rPr>
          <w:rFonts w:ascii="Roboto Slab" w:hAnsi="Roboto Slab"/>
          <w:color w:val="666666"/>
          <w:sz w:val="23"/>
          <w:szCs w:val="23"/>
        </w:rPr>
        <w:t>Candidates must not be older than 21 years of age for undergraduate degree, 30 years of age for master’s degree and 35 years of age for doctoral degree.</w:t>
      </w:r>
    </w:p>
    <w:p w:rsidR="00771B3D" w:rsidRDefault="00771B3D" w:rsidP="00771B3D">
      <w:pPr>
        <w:pStyle w:val="Navadensplet"/>
        <w:shd w:val="clear" w:color="auto" w:fill="FFFFFF"/>
        <w:spacing w:before="0" w:beforeAutospacing="0" w:after="0" w:afterAutospacing="0"/>
        <w:jc w:val="both"/>
        <w:rPr>
          <w:rStyle w:val="Krepko"/>
          <w:rFonts w:ascii="Roboto Slab" w:hAnsi="Roboto Slab"/>
          <w:color w:val="666666"/>
          <w:sz w:val="23"/>
          <w:szCs w:val="23"/>
        </w:rPr>
      </w:pPr>
      <w:r>
        <w:rPr>
          <w:rStyle w:val="Krepko"/>
          <w:rFonts w:ascii="Roboto Slab" w:hAnsi="Roboto Slab"/>
          <w:color w:val="666666"/>
          <w:sz w:val="23"/>
          <w:szCs w:val="23"/>
        </w:rPr>
        <w:t>Is it a must to be a graduate in order to apply?</w:t>
      </w:r>
    </w:p>
    <w:p w:rsidR="00573C53" w:rsidRDefault="00573C53" w:rsidP="00771B3D">
      <w:pPr>
        <w:pStyle w:val="Navadensplet"/>
        <w:shd w:val="clear" w:color="auto" w:fill="FFFFFF"/>
        <w:spacing w:before="0" w:beforeAutospacing="0" w:after="0" w:afterAutospacing="0"/>
        <w:jc w:val="both"/>
        <w:rPr>
          <w:rFonts w:ascii="Roboto Slab" w:hAnsi="Roboto Slab"/>
          <w:color w:val="666666"/>
          <w:sz w:val="23"/>
          <w:szCs w:val="23"/>
        </w:rPr>
      </w:pPr>
    </w:p>
    <w:p w:rsidR="00771B3D" w:rsidRDefault="00771B3D" w:rsidP="00771B3D">
      <w:pPr>
        <w:pStyle w:val="Navadensplet"/>
        <w:shd w:val="clear" w:color="auto" w:fill="FFFFFF"/>
        <w:spacing w:before="0" w:beforeAutospacing="0" w:after="300" w:afterAutospacing="0"/>
        <w:jc w:val="both"/>
        <w:rPr>
          <w:rFonts w:ascii="Roboto Slab" w:hAnsi="Roboto Slab"/>
          <w:color w:val="666666"/>
          <w:sz w:val="23"/>
          <w:szCs w:val="23"/>
        </w:rPr>
      </w:pPr>
      <w:r>
        <w:rPr>
          <w:rFonts w:ascii="Roboto Slab" w:hAnsi="Roboto Slab"/>
          <w:color w:val="666666"/>
          <w:sz w:val="23"/>
          <w:szCs w:val="23"/>
        </w:rPr>
        <w:t>Applicants who apply to Türkiye Scholarships must be a graduate or able to graduate at the end of the current academic year.</w:t>
      </w:r>
    </w:p>
    <w:p w:rsidR="00771B3D" w:rsidRDefault="00771B3D" w:rsidP="00771B3D">
      <w:pPr>
        <w:pStyle w:val="Navadensplet"/>
        <w:shd w:val="clear" w:color="auto" w:fill="FFFFFF"/>
        <w:spacing w:before="0" w:beforeAutospacing="0" w:after="0" w:afterAutospacing="0"/>
        <w:jc w:val="both"/>
        <w:rPr>
          <w:rStyle w:val="Krepko"/>
          <w:rFonts w:ascii="Roboto Slab" w:hAnsi="Roboto Slab"/>
          <w:color w:val="666666"/>
          <w:sz w:val="23"/>
          <w:szCs w:val="23"/>
        </w:rPr>
      </w:pPr>
      <w:r>
        <w:rPr>
          <w:rStyle w:val="Krepko"/>
          <w:rFonts w:ascii="Roboto Slab" w:hAnsi="Roboto Slab"/>
          <w:color w:val="666666"/>
          <w:sz w:val="23"/>
          <w:szCs w:val="23"/>
        </w:rPr>
        <w:t>Are there required documents to be submitted during the application?</w:t>
      </w:r>
    </w:p>
    <w:p w:rsidR="00573C53" w:rsidRDefault="00573C53" w:rsidP="00771B3D">
      <w:pPr>
        <w:pStyle w:val="Navadensplet"/>
        <w:shd w:val="clear" w:color="auto" w:fill="FFFFFF"/>
        <w:spacing w:before="0" w:beforeAutospacing="0" w:after="0" w:afterAutospacing="0"/>
        <w:jc w:val="both"/>
        <w:rPr>
          <w:rFonts w:ascii="Roboto Slab" w:hAnsi="Roboto Slab"/>
          <w:color w:val="666666"/>
          <w:sz w:val="23"/>
          <w:szCs w:val="23"/>
        </w:rPr>
      </w:pPr>
    </w:p>
    <w:p w:rsidR="00771B3D" w:rsidRDefault="00771B3D" w:rsidP="00771B3D">
      <w:pPr>
        <w:pStyle w:val="Navadensplet"/>
        <w:shd w:val="clear" w:color="auto" w:fill="FFFFFF"/>
        <w:spacing w:before="0" w:beforeAutospacing="0" w:after="300" w:afterAutospacing="0"/>
        <w:jc w:val="both"/>
        <w:rPr>
          <w:rFonts w:ascii="Roboto Slab" w:hAnsi="Roboto Slab"/>
          <w:color w:val="666666"/>
          <w:sz w:val="23"/>
          <w:szCs w:val="23"/>
        </w:rPr>
      </w:pPr>
      <w:r>
        <w:rPr>
          <w:rFonts w:ascii="Roboto Slab" w:hAnsi="Roboto Slab"/>
          <w:color w:val="666666"/>
          <w:sz w:val="23"/>
          <w:szCs w:val="23"/>
        </w:rPr>
        <w:t>Candidates have to meet the criteria of the university and department which they choose. If it is requested by the university or department, candidates must submit the necessary documents such as the scores of SAT, TOEFL, DELF, YDS, etc. Applications of candidates who do not submit the required documents will not be evaluated.</w:t>
      </w:r>
    </w:p>
    <w:p w:rsidR="00771B3D" w:rsidRDefault="00771B3D" w:rsidP="00771B3D">
      <w:pPr>
        <w:pStyle w:val="Navadensplet"/>
        <w:shd w:val="clear" w:color="auto" w:fill="FFFFFF"/>
        <w:spacing w:before="0" w:beforeAutospacing="0" w:after="0" w:afterAutospacing="0"/>
        <w:jc w:val="both"/>
        <w:rPr>
          <w:rStyle w:val="Krepko"/>
          <w:rFonts w:ascii="Roboto Slab" w:hAnsi="Roboto Slab"/>
          <w:color w:val="666666"/>
          <w:sz w:val="23"/>
          <w:szCs w:val="23"/>
        </w:rPr>
      </w:pPr>
      <w:r>
        <w:rPr>
          <w:rStyle w:val="Krepko"/>
          <w:rFonts w:ascii="Roboto Slab" w:hAnsi="Roboto Slab"/>
          <w:color w:val="666666"/>
          <w:sz w:val="23"/>
          <w:szCs w:val="23"/>
        </w:rPr>
        <w:t>How is the evaluation process of the applications?</w:t>
      </w:r>
    </w:p>
    <w:p w:rsidR="00573C53" w:rsidRDefault="00573C53" w:rsidP="00771B3D">
      <w:pPr>
        <w:pStyle w:val="Navadensplet"/>
        <w:shd w:val="clear" w:color="auto" w:fill="FFFFFF"/>
        <w:spacing w:before="0" w:beforeAutospacing="0" w:after="0" w:afterAutospacing="0"/>
        <w:jc w:val="both"/>
        <w:rPr>
          <w:rFonts w:ascii="Roboto Slab" w:hAnsi="Roboto Slab"/>
          <w:color w:val="666666"/>
          <w:sz w:val="23"/>
          <w:szCs w:val="23"/>
        </w:rPr>
      </w:pPr>
    </w:p>
    <w:p w:rsidR="00771B3D" w:rsidRDefault="00771B3D" w:rsidP="00771B3D">
      <w:pPr>
        <w:pStyle w:val="Navadensplet"/>
        <w:shd w:val="clear" w:color="auto" w:fill="FFFFFF"/>
        <w:spacing w:before="0" w:beforeAutospacing="0" w:after="300" w:afterAutospacing="0"/>
        <w:jc w:val="both"/>
        <w:rPr>
          <w:rFonts w:ascii="Roboto Slab" w:hAnsi="Roboto Slab"/>
          <w:color w:val="666666"/>
          <w:sz w:val="23"/>
          <w:szCs w:val="23"/>
        </w:rPr>
      </w:pPr>
      <w:r>
        <w:rPr>
          <w:rFonts w:ascii="Roboto Slab" w:hAnsi="Roboto Slab"/>
          <w:color w:val="666666"/>
          <w:sz w:val="23"/>
          <w:szCs w:val="23"/>
        </w:rPr>
        <w:t>In the evaluation process of the applications, candidates will be evaluated based on their eligibility to the application criteria of the program applied for as well as their academic and social achievements.</w:t>
      </w:r>
    </w:p>
    <w:p w:rsidR="00771B3D" w:rsidRDefault="00771B3D" w:rsidP="00771B3D">
      <w:pPr>
        <w:pStyle w:val="Navadensplet"/>
        <w:shd w:val="clear" w:color="auto" w:fill="FFFFFF"/>
        <w:spacing w:before="0" w:beforeAutospacing="0" w:after="0" w:afterAutospacing="0"/>
        <w:jc w:val="both"/>
        <w:rPr>
          <w:rStyle w:val="Krepko"/>
          <w:rFonts w:ascii="Roboto Slab" w:hAnsi="Roboto Slab"/>
          <w:color w:val="666666"/>
          <w:sz w:val="23"/>
          <w:szCs w:val="23"/>
        </w:rPr>
      </w:pPr>
      <w:r>
        <w:rPr>
          <w:rStyle w:val="Krepko"/>
          <w:rFonts w:ascii="Roboto Slab" w:hAnsi="Roboto Slab"/>
          <w:color w:val="666666"/>
          <w:sz w:val="23"/>
          <w:szCs w:val="23"/>
        </w:rPr>
        <w:t>Is it possible for the candidates to choose any department which they want?</w:t>
      </w:r>
    </w:p>
    <w:p w:rsidR="00573C53" w:rsidRDefault="00573C53" w:rsidP="00771B3D">
      <w:pPr>
        <w:pStyle w:val="Navadensplet"/>
        <w:shd w:val="clear" w:color="auto" w:fill="FFFFFF"/>
        <w:spacing w:before="0" w:beforeAutospacing="0" w:after="0" w:afterAutospacing="0"/>
        <w:jc w:val="both"/>
        <w:rPr>
          <w:rFonts w:ascii="Roboto Slab" w:hAnsi="Roboto Slab"/>
          <w:color w:val="666666"/>
          <w:sz w:val="23"/>
          <w:szCs w:val="23"/>
        </w:rPr>
      </w:pPr>
    </w:p>
    <w:p w:rsidR="00771B3D" w:rsidRDefault="00771B3D" w:rsidP="00771B3D">
      <w:pPr>
        <w:pStyle w:val="Navadensplet"/>
        <w:shd w:val="clear" w:color="auto" w:fill="FFFFFF"/>
        <w:spacing w:before="0" w:beforeAutospacing="0" w:after="300" w:afterAutospacing="0"/>
        <w:jc w:val="both"/>
        <w:rPr>
          <w:rFonts w:ascii="Roboto Slab" w:hAnsi="Roboto Slab"/>
          <w:color w:val="666666"/>
          <w:sz w:val="23"/>
          <w:szCs w:val="23"/>
        </w:rPr>
      </w:pPr>
      <w:r>
        <w:rPr>
          <w:rFonts w:ascii="Roboto Slab" w:hAnsi="Roboto Slab"/>
          <w:color w:val="666666"/>
          <w:sz w:val="23"/>
          <w:szCs w:val="23"/>
        </w:rPr>
        <w:t xml:space="preserve">In the application system, universities and departments which candidates can choose will be available according to the educational background of the candidate. Candidates may only choose </w:t>
      </w:r>
      <w:r>
        <w:rPr>
          <w:rFonts w:ascii="Roboto Slab" w:hAnsi="Roboto Slab"/>
          <w:color w:val="666666"/>
          <w:sz w:val="23"/>
          <w:szCs w:val="23"/>
        </w:rPr>
        <w:lastRenderedPageBreak/>
        <w:t>universities and departments available to them in the system. An additional choice of university or department that is not available in the system is not possible.</w:t>
      </w:r>
    </w:p>
    <w:p w:rsidR="00771B3D" w:rsidRDefault="00771B3D" w:rsidP="00771B3D">
      <w:pPr>
        <w:pStyle w:val="Navadensplet"/>
        <w:shd w:val="clear" w:color="auto" w:fill="FFFFFF"/>
        <w:spacing w:before="0" w:beforeAutospacing="0" w:after="0" w:afterAutospacing="0"/>
        <w:jc w:val="both"/>
        <w:rPr>
          <w:rStyle w:val="Krepko"/>
          <w:rFonts w:ascii="Roboto Slab" w:hAnsi="Roboto Slab"/>
          <w:color w:val="666666"/>
          <w:sz w:val="23"/>
          <w:szCs w:val="23"/>
        </w:rPr>
      </w:pPr>
      <w:r>
        <w:rPr>
          <w:rStyle w:val="Krepko"/>
          <w:rFonts w:ascii="Roboto Slab" w:hAnsi="Roboto Slab"/>
          <w:color w:val="666666"/>
          <w:sz w:val="23"/>
          <w:szCs w:val="23"/>
        </w:rPr>
        <w:t>Which communication channels can I use to get detailed information?</w:t>
      </w:r>
    </w:p>
    <w:p w:rsidR="00573C53" w:rsidRDefault="00573C53" w:rsidP="00771B3D">
      <w:pPr>
        <w:pStyle w:val="Navadensplet"/>
        <w:shd w:val="clear" w:color="auto" w:fill="FFFFFF"/>
        <w:spacing w:before="0" w:beforeAutospacing="0" w:after="0" w:afterAutospacing="0"/>
        <w:jc w:val="both"/>
        <w:rPr>
          <w:rFonts w:ascii="Roboto Slab" w:hAnsi="Roboto Slab"/>
          <w:color w:val="666666"/>
          <w:sz w:val="23"/>
          <w:szCs w:val="23"/>
        </w:rPr>
      </w:pPr>
    </w:p>
    <w:p w:rsidR="00771B3D" w:rsidRDefault="00771B3D" w:rsidP="00771B3D">
      <w:pPr>
        <w:pStyle w:val="Navadensplet"/>
        <w:shd w:val="clear" w:color="auto" w:fill="FFFFFF"/>
        <w:spacing w:before="0" w:beforeAutospacing="0" w:after="0" w:afterAutospacing="0"/>
        <w:jc w:val="both"/>
        <w:rPr>
          <w:rFonts w:ascii="Roboto Slab" w:hAnsi="Roboto Slab"/>
          <w:color w:val="666666"/>
          <w:sz w:val="23"/>
          <w:szCs w:val="23"/>
        </w:rPr>
      </w:pPr>
      <w:r>
        <w:rPr>
          <w:rFonts w:ascii="Roboto Slab" w:hAnsi="Roboto Slab"/>
          <w:color w:val="666666"/>
          <w:sz w:val="23"/>
          <w:szCs w:val="23"/>
        </w:rPr>
        <w:t>For more information about Türkiye Scholarships and the application process, you may visit our website </w:t>
      </w:r>
      <w:hyperlink r:id="rId7" w:history="1">
        <w:r>
          <w:rPr>
            <w:rStyle w:val="Hiperpovezava"/>
            <w:rFonts w:ascii="Roboto Slab" w:hAnsi="Roboto Slab"/>
            <w:color w:val="337AB7"/>
            <w:sz w:val="23"/>
            <w:szCs w:val="23"/>
          </w:rPr>
          <w:t>www.turkiyeburslari.gov.tr</w:t>
        </w:r>
      </w:hyperlink>
      <w:r>
        <w:rPr>
          <w:rFonts w:ascii="Roboto Slab" w:hAnsi="Roboto Slab"/>
          <w:color w:val="666666"/>
          <w:sz w:val="23"/>
          <w:szCs w:val="23"/>
        </w:rPr>
        <w:t>, reach our Call Center at </w:t>
      </w:r>
      <w:r>
        <w:rPr>
          <w:rStyle w:val="Krepko"/>
          <w:rFonts w:ascii="Roboto Slab" w:hAnsi="Roboto Slab"/>
          <w:color w:val="666666"/>
          <w:sz w:val="23"/>
          <w:szCs w:val="23"/>
        </w:rPr>
        <w:t>0850 455 0982</w:t>
      </w:r>
      <w:r>
        <w:rPr>
          <w:rFonts w:ascii="Roboto Slab" w:hAnsi="Roboto Slab"/>
          <w:color w:val="666666"/>
          <w:sz w:val="23"/>
          <w:szCs w:val="23"/>
        </w:rPr>
        <w:t> or send an e-mail to </w:t>
      </w:r>
      <w:hyperlink r:id="rId8" w:history="1">
        <w:r>
          <w:rPr>
            <w:rStyle w:val="Hiperpovezava"/>
            <w:rFonts w:ascii="Roboto Slab" w:hAnsi="Roboto Slab"/>
            <w:color w:val="337AB7"/>
            <w:sz w:val="23"/>
            <w:szCs w:val="23"/>
          </w:rPr>
          <w:t>info@turkiyeburslari.org</w:t>
        </w:r>
      </w:hyperlink>
      <w:r>
        <w:rPr>
          <w:rFonts w:ascii="Roboto Slab" w:hAnsi="Roboto Slab"/>
          <w:color w:val="666666"/>
          <w:sz w:val="23"/>
          <w:szCs w:val="23"/>
        </w:rPr>
        <w:t>.</w:t>
      </w:r>
    </w:p>
    <w:p w:rsidR="00771B3D" w:rsidRDefault="00771B3D" w:rsidP="00771B3D">
      <w:pPr>
        <w:shd w:val="clear" w:color="auto" w:fill="FFFFFF"/>
        <w:spacing w:after="105" w:line="450" w:lineRule="atLeast"/>
        <w:outlineLvl w:val="2"/>
        <w:rPr>
          <w:rFonts w:ascii="Roboto Slab" w:eastAsia="Times New Roman" w:hAnsi="Roboto Slab" w:cs="Times New Roman"/>
          <w:b/>
          <w:bCs/>
          <w:caps/>
          <w:color w:val="333333"/>
          <w:sz w:val="45"/>
          <w:szCs w:val="45"/>
          <w:lang w:eastAsia="tr-TR"/>
        </w:rPr>
      </w:pPr>
    </w:p>
    <w:sectPr w:rsidR="00771B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Roboto Slab">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837F4E"/>
    <w:multiLevelType w:val="hybridMultilevel"/>
    <w:tmpl w:val="5C325FF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050"/>
    <w:rsid w:val="000B70EC"/>
    <w:rsid w:val="000C4D11"/>
    <w:rsid w:val="00281BF2"/>
    <w:rsid w:val="00347410"/>
    <w:rsid w:val="00364AC5"/>
    <w:rsid w:val="00377CF6"/>
    <w:rsid w:val="003E503E"/>
    <w:rsid w:val="005412F5"/>
    <w:rsid w:val="00573C53"/>
    <w:rsid w:val="005B3948"/>
    <w:rsid w:val="006232AF"/>
    <w:rsid w:val="00627D6C"/>
    <w:rsid w:val="00657D30"/>
    <w:rsid w:val="00666050"/>
    <w:rsid w:val="0076788E"/>
    <w:rsid w:val="00771B3D"/>
    <w:rsid w:val="0090799C"/>
    <w:rsid w:val="0094688A"/>
    <w:rsid w:val="00977F17"/>
    <w:rsid w:val="009B4708"/>
    <w:rsid w:val="00A74FAC"/>
    <w:rsid w:val="00AB0B0D"/>
    <w:rsid w:val="00AE70F7"/>
    <w:rsid w:val="00DB52B3"/>
    <w:rsid w:val="00DE0DF6"/>
    <w:rsid w:val="00DE4598"/>
    <w:rsid w:val="00E24533"/>
    <w:rsid w:val="00E8472B"/>
    <w:rsid w:val="00EC5FA9"/>
    <w:rsid w:val="00F236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E783B6-58A5-414C-B17F-AA4CD6E22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next w:val="Navaden"/>
    <w:link w:val="Naslov1Znak"/>
    <w:uiPriority w:val="9"/>
    <w:qFormat/>
    <w:rsid w:val="00771B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3">
    <w:name w:val="heading 3"/>
    <w:basedOn w:val="Navaden"/>
    <w:link w:val="Naslov3Znak"/>
    <w:uiPriority w:val="9"/>
    <w:qFormat/>
    <w:rsid w:val="00771B3D"/>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5B3948"/>
    <w:rPr>
      <w:color w:val="0563C1" w:themeColor="hyperlink"/>
      <w:u w:val="single"/>
    </w:rPr>
  </w:style>
  <w:style w:type="paragraph" w:styleId="Odstavekseznama">
    <w:name w:val="List Paragraph"/>
    <w:basedOn w:val="Navaden"/>
    <w:uiPriority w:val="34"/>
    <w:qFormat/>
    <w:rsid w:val="00DB52B3"/>
    <w:pPr>
      <w:ind w:left="720"/>
      <w:contextualSpacing/>
    </w:pPr>
  </w:style>
  <w:style w:type="character" w:customStyle="1" w:styleId="Naslov3Znak">
    <w:name w:val="Naslov 3 Znak"/>
    <w:basedOn w:val="Privzetapisavaodstavka"/>
    <w:link w:val="Naslov3"/>
    <w:uiPriority w:val="9"/>
    <w:rsid w:val="00771B3D"/>
    <w:rPr>
      <w:rFonts w:ascii="Times New Roman" w:eastAsia="Times New Roman" w:hAnsi="Times New Roman" w:cs="Times New Roman"/>
      <w:b/>
      <w:bCs/>
      <w:sz w:val="27"/>
      <w:szCs w:val="27"/>
      <w:lang w:eastAsia="tr-TR"/>
    </w:rPr>
  </w:style>
  <w:style w:type="paragraph" w:styleId="Navadensplet">
    <w:name w:val="Normal (Web)"/>
    <w:basedOn w:val="Navaden"/>
    <w:uiPriority w:val="99"/>
    <w:semiHidden/>
    <w:unhideWhenUsed/>
    <w:rsid w:val="00771B3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repko">
    <w:name w:val="Strong"/>
    <w:basedOn w:val="Privzetapisavaodstavka"/>
    <w:uiPriority w:val="22"/>
    <w:qFormat/>
    <w:rsid w:val="00771B3D"/>
    <w:rPr>
      <w:b/>
      <w:bCs/>
    </w:rPr>
  </w:style>
  <w:style w:type="character" w:customStyle="1" w:styleId="Naslov1Znak">
    <w:name w:val="Naslov 1 Znak"/>
    <w:basedOn w:val="Privzetapisavaodstavka"/>
    <w:link w:val="Naslov1"/>
    <w:uiPriority w:val="9"/>
    <w:rsid w:val="00771B3D"/>
    <w:rPr>
      <w:rFonts w:asciiTheme="majorHAnsi" w:eastAsiaTheme="majorEastAsia" w:hAnsiTheme="majorHAnsi" w:cstheme="majorBidi"/>
      <w:color w:val="2E74B5" w:themeColor="accent1" w:themeShade="BF"/>
      <w:sz w:val="32"/>
      <w:szCs w:val="32"/>
    </w:rPr>
  </w:style>
  <w:style w:type="table" w:customStyle="1" w:styleId="TableGrid">
    <w:name w:val="TableGrid"/>
    <w:rsid w:val="00627D6C"/>
    <w:pPr>
      <w:spacing w:after="0" w:line="240" w:lineRule="auto"/>
    </w:pPr>
    <w:rPr>
      <w:rFonts w:eastAsiaTheme="minorEastAsia"/>
      <w:lang w:val="en-US"/>
    </w:rPr>
    <w:tblPr>
      <w:tblCellMar>
        <w:top w:w="0" w:type="dxa"/>
        <w:left w:w="0" w:type="dxa"/>
        <w:bottom w:w="0" w:type="dxa"/>
        <w:right w:w="0" w:type="dxa"/>
      </w:tblCellMar>
    </w:tblPr>
  </w:style>
  <w:style w:type="character" w:styleId="SledenaHiperpovezava">
    <w:name w:val="FollowedHyperlink"/>
    <w:basedOn w:val="Privzetapisavaodstavka"/>
    <w:uiPriority w:val="99"/>
    <w:semiHidden/>
    <w:unhideWhenUsed/>
    <w:rsid w:val="00AB0B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439287">
      <w:bodyDiv w:val="1"/>
      <w:marLeft w:val="0"/>
      <w:marRight w:val="0"/>
      <w:marTop w:val="0"/>
      <w:marBottom w:val="0"/>
      <w:divBdr>
        <w:top w:val="none" w:sz="0" w:space="0" w:color="auto"/>
        <w:left w:val="none" w:sz="0" w:space="0" w:color="auto"/>
        <w:bottom w:val="none" w:sz="0" w:space="0" w:color="auto"/>
        <w:right w:val="none" w:sz="0" w:space="0" w:color="auto"/>
      </w:divBdr>
    </w:div>
    <w:div w:id="1410229972">
      <w:bodyDiv w:val="1"/>
      <w:marLeft w:val="0"/>
      <w:marRight w:val="0"/>
      <w:marTop w:val="0"/>
      <w:marBottom w:val="0"/>
      <w:divBdr>
        <w:top w:val="none" w:sz="0" w:space="0" w:color="auto"/>
        <w:left w:val="none" w:sz="0" w:space="0" w:color="auto"/>
        <w:bottom w:val="none" w:sz="0" w:space="0" w:color="auto"/>
        <w:right w:val="none" w:sz="0" w:space="0" w:color="auto"/>
      </w:divBdr>
    </w:div>
    <w:div w:id="1717197232">
      <w:bodyDiv w:val="1"/>
      <w:marLeft w:val="0"/>
      <w:marRight w:val="0"/>
      <w:marTop w:val="0"/>
      <w:marBottom w:val="0"/>
      <w:divBdr>
        <w:top w:val="none" w:sz="0" w:space="0" w:color="auto"/>
        <w:left w:val="none" w:sz="0" w:space="0" w:color="auto"/>
        <w:bottom w:val="none" w:sz="0" w:space="0" w:color="auto"/>
        <w:right w:val="none" w:sz="0" w:space="0" w:color="auto"/>
      </w:divBdr>
    </w:div>
    <w:div w:id="212423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urkiyeburslari.org" TargetMode="External"/><Relationship Id="rId3" Type="http://schemas.openxmlformats.org/officeDocument/2006/relationships/settings" Target="settings.xml"/><Relationship Id="rId7" Type="http://schemas.openxmlformats.org/officeDocument/2006/relationships/hyperlink" Target="http://www.turkiyeburslari.gov.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urkiyeburslari.gov.tr/" TargetMode="External"/><Relationship Id="rId5" Type="http://schemas.openxmlformats.org/officeDocument/2006/relationships/hyperlink" Target="http://www.turkiyeburslari.gov.t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7739D295</Template>
  <TotalTime>1</TotalTime>
  <Pages>2</Pages>
  <Words>449</Words>
  <Characters>2564</Characters>
  <Application>Microsoft Office Word</Application>
  <DocSecurity>4</DocSecurity>
  <Lines>21</Lines>
  <Paragraphs>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T.C. DIŞİŞLERİ BAKANLIĞI</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Karaçayır Drobez</dc:creator>
  <cp:keywords/>
  <dc:description/>
  <cp:lastModifiedBy>Tina Franca</cp:lastModifiedBy>
  <cp:revision>2</cp:revision>
  <dcterms:created xsi:type="dcterms:W3CDTF">2017-11-06T12:33:00Z</dcterms:created>
  <dcterms:modified xsi:type="dcterms:W3CDTF">2017-11-06T12:33:00Z</dcterms:modified>
</cp:coreProperties>
</file>